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290B99" w:rsidRDefault="008E441A" w:rsidP="004C0724">
      <w:pPr>
        <w:spacing w:after="0"/>
        <w:jc w:val="center"/>
        <w:rPr>
          <w:b/>
          <w:bCs/>
          <w:noProof/>
          <w:color w:val="FF0000"/>
          <w:sz w:val="56"/>
          <w:szCs w:val="40"/>
        </w:rPr>
      </w:pPr>
      <w:r>
        <w:rPr>
          <w:b/>
          <w:bCs/>
          <w:noProof/>
          <w:color w:val="FF0000"/>
          <w:sz w:val="56"/>
          <w:szCs w:val="40"/>
        </w:rPr>
        <w:drawing>
          <wp:anchor distT="0" distB="0" distL="114300" distR="114300" simplePos="0" relativeHeight="251658240" behindDoc="0" locked="0" layoutInCell="1" allowOverlap="1">
            <wp:simplePos x="0" y="0"/>
            <wp:positionH relativeFrom="column">
              <wp:posOffset>-438785</wp:posOffset>
            </wp:positionH>
            <wp:positionV relativeFrom="paragraph">
              <wp:posOffset>85725</wp:posOffset>
            </wp:positionV>
            <wp:extent cx="1285875" cy="790575"/>
            <wp:effectExtent l="19050" t="0" r="9525"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285875" cy="790575"/>
                    </a:xfrm>
                    <a:prstGeom prst="rect">
                      <a:avLst/>
                    </a:prstGeom>
                  </pic:spPr>
                </pic:pic>
              </a:graphicData>
            </a:graphic>
          </wp:anchor>
        </w:drawing>
      </w:r>
      <w:r w:rsidR="004C0724" w:rsidRPr="00290B99">
        <w:rPr>
          <w:b/>
          <w:bCs/>
          <w:noProof/>
          <w:color w:val="FF0000"/>
          <w:sz w:val="56"/>
          <w:szCs w:val="40"/>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7"/>
                    <a:stretch>
                      <a:fillRect/>
                    </a:stretch>
                  </pic:blipFill>
                  <pic:spPr>
                    <a:xfrm>
                      <a:off x="0" y="0"/>
                      <a:ext cx="771525" cy="790575"/>
                    </a:xfrm>
                    <a:prstGeom prst="rect">
                      <a:avLst/>
                    </a:prstGeom>
                  </pic:spPr>
                </pic:pic>
              </a:graphicData>
            </a:graphic>
          </wp:anchor>
        </w:drawing>
      </w:r>
      <w:r w:rsidR="004C0724" w:rsidRPr="00290B99">
        <w:rPr>
          <w:b/>
          <w:bCs/>
          <w:noProof/>
          <w:color w:val="FF0000"/>
          <w:sz w:val="56"/>
          <w:szCs w:val="40"/>
        </w:rPr>
        <w:t>Government Degree College</w:t>
      </w:r>
    </w:p>
    <w:p w:rsidR="00256570" w:rsidRPr="00290B99" w:rsidRDefault="004C0724" w:rsidP="00256570">
      <w:pPr>
        <w:pBdr>
          <w:bottom w:val="single" w:sz="12" w:space="1" w:color="auto"/>
        </w:pBdr>
        <w:spacing w:after="0"/>
        <w:jc w:val="center"/>
        <w:rPr>
          <w:b/>
          <w:bCs/>
          <w:noProof/>
          <w:color w:val="00B050"/>
          <w:sz w:val="36"/>
          <w:szCs w:val="30"/>
        </w:rPr>
      </w:pPr>
      <w:r w:rsidRPr="00290B99">
        <w:rPr>
          <w:b/>
          <w:bCs/>
          <w:noProof/>
          <w:color w:val="00B0F0"/>
          <w:sz w:val="32"/>
          <w:szCs w:val="28"/>
        </w:rPr>
        <w:t>ACCREDITED BY NAAC WITH ‘B’ GRADE</w:t>
      </w:r>
      <w:r w:rsidRPr="00290B99">
        <w:rPr>
          <w:b/>
          <w:bCs/>
          <w:noProof/>
          <w:sz w:val="32"/>
          <w:szCs w:val="28"/>
        </w:rPr>
        <w:t xml:space="preserve">      </w:t>
      </w:r>
      <w:r w:rsidRPr="00290B99">
        <w:rPr>
          <w:b/>
          <w:bCs/>
          <w:noProof/>
          <w:color w:val="00B050"/>
          <w:sz w:val="36"/>
          <w:szCs w:val="30"/>
        </w:rPr>
        <w:t>Pattikonda,Kurnool (Dt),A.P.518380.</w:t>
      </w:r>
    </w:p>
    <w:p w:rsidR="00256570" w:rsidRPr="00290B99" w:rsidRDefault="00256570" w:rsidP="00256570">
      <w:pPr>
        <w:spacing w:before="120" w:after="120"/>
        <w:rPr>
          <w:b/>
          <w:bCs/>
          <w:noProof/>
          <w:color w:val="000000" w:themeColor="text1"/>
          <w:sz w:val="24"/>
          <w:szCs w:val="24"/>
        </w:rPr>
      </w:pPr>
    </w:p>
    <w:p w:rsidR="00256570" w:rsidRPr="00290B99" w:rsidRDefault="00716741" w:rsidP="00256570">
      <w:pPr>
        <w:spacing w:after="0"/>
        <w:jc w:val="both"/>
        <w:rPr>
          <w:b/>
          <w:bCs/>
          <w:noProof/>
          <w:color w:val="000000" w:themeColor="text1"/>
          <w:sz w:val="24"/>
          <w:szCs w:val="24"/>
        </w:rPr>
      </w:pPr>
      <w:r w:rsidRPr="00290B99">
        <w:rPr>
          <w:b/>
          <w:bCs/>
          <w:noProof/>
          <w:color w:val="000000" w:themeColor="text1"/>
          <w:sz w:val="24"/>
          <w:szCs w:val="24"/>
        </w:rPr>
        <w:t>Dr R Madhuri</w:t>
      </w:r>
      <w:r w:rsidR="00256570" w:rsidRPr="00290B99">
        <w:rPr>
          <w:b/>
          <w:bCs/>
          <w:noProof/>
          <w:color w:val="000000" w:themeColor="text1"/>
          <w:sz w:val="24"/>
          <w:szCs w:val="24"/>
        </w:rPr>
        <w:t>,</w:t>
      </w:r>
    </w:p>
    <w:p w:rsidR="004C0724" w:rsidRPr="00290B99" w:rsidRDefault="00716741" w:rsidP="003B772F">
      <w:pPr>
        <w:spacing w:after="0"/>
        <w:jc w:val="both"/>
        <w:rPr>
          <w:b/>
          <w:bCs/>
          <w:noProof/>
          <w:color w:val="000000" w:themeColor="text1"/>
          <w:sz w:val="24"/>
          <w:szCs w:val="24"/>
        </w:rPr>
      </w:pPr>
      <w:r w:rsidRPr="00290B99">
        <w:rPr>
          <w:b/>
          <w:bCs/>
          <w:noProof/>
          <w:color w:val="000000" w:themeColor="text1"/>
          <w:sz w:val="24"/>
          <w:szCs w:val="24"/>
        </w:rPr>
        <w:t xml:space="preserve">Principal </w:t>
      </w:r>
      <w:r w:rsidR="00256570" w:rsidRPr="00290B99">
        <w:rPr>
          <w:b/>
          <w:bCs/>
          <w:noProof/>
          <w:color w:val="000000" w:themeColor="text1"/>
          <w:sz w:val="24"/>
          <w:szCs w:val="24"/>
        </w:rPr>
        <w:t>,</w:t>
      </w:r>
    </w:p>
    <w:p w:rsidR="00290B99" w:rsidRPr="00290B99" w:rsidRDefault="00290B99" w:rsidP="00290B99">
      <w:pPr>
        <w:spacing w:after="0" w:line="360" w:lineRule="auto"/>
        <w:rPr>
          <w:rFonts w:cstheme="minorHAnsi"/>
          <w:b/>
          <w:bCs/>
          <w:color w:val="FF0000"/>
          <w:sz w:val="28"/>
          <w:szCs w:val="28"/>
          <w:u w:val="single"/>
        </w:rPr>
      </w:pPr>
    </w:p>
    <w:p w:rsidR="00290B99" w:rsidRPr="00290B99" w:rsidRDefault="00290B99" w:rsidP="00290B99">
      <w:pPr>
        <w:spacing w:after="0" w:line="360" w:lineRule="auto"/>
        <w:jc w:val="center"/>
        <w:rPr>
          <w:rFonts w:cstheme="minorHAnsi"/>
          <w:b/>
          <w:bCs/>
          <w:color w:val="FF0000"/>
          <w:sz w:val="28"/>
          <w:szCs w:val="28"/>
          <w:u w:val="single"/>
        </w:rPr>
      </w:pPr>
      <w:r w:rsidRPr="00290B99">
        <w:rPr>
          <w:rFonts w:cstheme="minorHAnsi"/>
          <w:b/>
          <w:bCs/>
          <w:color w:val="FF0000"/>
          <w:sz w:val="28"/>
          <w:szCs w:val="28"/>
          <w:u w:val="single"/>
        </w:rPr>
        <w:t xml:space="preserve"> Institutions Performance Appraisal System for teaching and non- teaching staff</w:t>
      </w:r>
    </w:p>
    <w:p w:rsidR="008D3B0F" w:rsidRPr="008D3B0F" w:rsidRDefault="008D3B0F" w:rsidP="008D3B0F">
      <w:p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 xml:space="preserve">The institution has Performance Appraisal System for teaching and non-teaching staff separately. </w:t>
      </w:r>
    </w:p>
    <w:p w:rsidR="008D3B0F" w:rsidRPr="008D3B0F" w:rsidRDefault="008D3B0F" w:rsidP="008D3B0F">
      <w:p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Teaching staff:</w:t>
      </w:r>
    </w:p>
    <w:p w:rsidR="008D3B0F" w:rsidRPr="008D3B0F" w:rsidRDefault="008D3B0F" w:rsidP="008D3B0F">
      <w:p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Based on the self-appraisal, APIs are submitted in the UGC prescribed format and Annual Self-Appraisal Report (ASAR) for the College Teachers (As per G.O. Ms. No. 14 Higher Education (UE) Department, Govt. A.P. Dated; 13-02-2019) by each staff member to IQAC at the end of the academic year. These formats are reviewed by the IQAC and the scores are allotted by the Principal based on the evidences and then submitted to the Commissioner of Collegiate Education.</w:t>
      </w:r>
    </w:p>
    <w:p w:rsidR="008D3B0F" w:rsidRPr="008D3B0F" w:rsidRDefault="008D3B0F" w:rsidP="008D3B0F">
      <w:p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 xml:space="preserve"> Functioning Status of the Performance Appraisal: </w:t>
      </w:r>
    </w:p>
    <w:p w:rsidR="008D3B0F" w:rsidRPr="008D3B0F" w:rsidRDefault="008D3B0F" w:rsidP="008D3B0F">
      <w:p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Performance Appraisal of the teaching staff is made through Annual Self-Appraisal Report (ASAR). ASAR</w:t>
      </w:r>
      <w:r>
        <w:rPr>
          <w:rFonts w:ascii="Times New Roman" w:eastAsia="Times New Roman" w:hAnsi="Times New Roman" w:cs="Times New Roman"/>
          <w:b/>
          <w:bCs/>
          <w:sz w:val="24"/>
          <w:szCs w:val="24"/>
        </w:rPr>
        <w:t xml:space="preserve"> </w:t>
      </w:r>
      <w:r w:rsidRPr="008D3B0F">
        <w:rPr>
          <w:rFonts w:ascii="Times New Roman" w:eastAsia="Times New Roman" w:hAnsi="Times New Roman" w:cs="Times New Roman"/>
          <w:b/>
          <w:bCs/>
          <w:sz w:val="24"/>
          <w:szCs w:val="24"/>
        </w:rPr>
        <w:t>includes two categories</w:t>
      </w:r>
    </w:p>
    <w:p w:rsidR="008D3B0F" w:rsidRPr="008D3B0F" w:rsidRDefault="008D3B0F" w:rsidP="008D3B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 xml:space="preserve">CATEGORY I: TEACHING (includes Lectures, Practicals, Tutorials and other teaching related Activities) </w:t>
      </w:r>
    </w:p>
    <w:p w:rsidR="008D3B0F" w:rsidRPr="008D3B0F" w:rsidRDefault="008D3B0F" w:rsidP="008D3B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 xml:space="preserve">CATEGORY II: ACTIVITIES (Involvement in the College Students related Activities/ Research Activities) IQAC recommends the teaching staff to prepare ASAR as mentioned above and submit at the end of academic year. </w:t>
      </w:r>
    </w:p>
    <w:p w:rsidR="008D3B0F" w:rsidRPr="008D3B0F" w:rsidRDefault="008D3B0F" w:rsidP="008D3B0F">
      <w:p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Overall Grading Criteria:</w:t>
      </w:r>
    </w:p>
    <w:p w:rsidR="008D3B0F" w:rsidRPr="008D3B0F" w:rsidRDefault="008D3B0F" w:rsidP="008D3B0F">
      <w:p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Good: Good in Teaching (Category-I) and Good or Satisfactory in Activity (Category-II) Satisfactory: Satisfactory in Teaching (Category-I) and Good or Satisfactory in Activity</w:t>
      </w:r>
      <w:proofErr w:type="gramStart"/>
      <w:r w:rsidRPr="008D3B0F">
        <w:rPr>
          <w:rFonts w:ascii="Times New Roman" w:eastAsia="Times New Roman" w:hAnsi="Times New Roman" w:cs="Times New Roman"/>
          <w:b/>
          <w:bCs/>
          <w:sz w:val="24"/>
          <w:szCs w:val="24"/>
        </w:rPr>
        <w:t>  (</w:t>
      </w:r>
      <w:proofErr w:type="gramEnd"/>
      <w:r w:rsidRPr="008D3B0F">
        <w:rPr>
          <w:rFonts w:ascii="Times New Roman" w:eastAsia="Times New Roman" w:hAnsi="Times New Roman" w:cs="Times New Roman"/>
          <w:b/>
          <w:bCs/>
          <w:sz w:val="24"/>
          <w:szCs w:val="24"/>
        </w:rPr>
        <w:t>Category-II)</w:t>
      </w:r>
    </w:p>
    <w:p w:rsidR="008D3B0F" w:rsidRPr="008D3B0F" w:rsidRDefault="008D3B0F" w:rsidP="008D3B0F">
      <w:pPr>
        <w:spacing w:before="100" w:beforeAutospacing="1" w:after="100" w:afterAutospacing="1" w:line="240" w:lineRule="auto"/>
        <w:rPr>
          <w:rFonts w:ascii="Times New Roman" w:eastAsia="Times New Roman" w:hAnsi="Times New Roman" w:cs="Times New Roman"/>
          <w:sz w:val="24"/>
          <w:szCs w:val="24"/>
        </w:rPr>
      </w:pPr>
      <w:r w:rsidRPr="008D3B0F">
        <w:rPr>
          <w:rFonts w:ascii="Times New Roman" w:eastAsia="Times New Roman" w:hAnsi="Times New Roman" w:cs="Times New Roman"/>
          <w:b/>
          <w:bCs/>
          <w:sz w:val="24"/>
          <w:szCs w:val="24"/>
        </w:rPr>
        <w:t xml:space="preserve"> Non-teaching staff: The principal is authorized to maintain confidential reports of Non-teaching staff of </w:t>
      </w:r>
      <w:r>
        <w:rPr>
          <w:rFonts w:ascii="Times New Roman" w:eastAsia="Times New Roman" w:hAnsi="Times New Roman" w:cs="Times New Roman"/>
          <w:b/>
          <w:bCs/>
          <w:sz w:val="24"/>
          <w:szCs w:val="24"/>
        </w:rPr>
        <w:t>the institution.</w:t>
      </w:r>
    </w:p>
    <w:sectPr w:rsidR="008D3B0F" w:rsidRPr="008D3B0F"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F11FC"/>
    <w:multiLevelType w:val="hybridMultilevel"/>
    <w:tmpl w:val="3CAC082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5003AB7"/>
    <w:multiLevelType w:val="multilevel"/>
    <w:tmpl w:val="7936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236BD8"/>
    <w:rsid w:val="00256570"/>
    <w:rsid w:val="00290B99"/>
    <w:rsid w:val="003B772F"/>
    <w:rsid w:val="004655F6"/>
    <w:rsid w:val="004C0724"/>
    <w:rsid w:val="005C2F31"/>
    <w:rsid w:val="00621912"/>
    <w:rsid w:val="00716741"/>
    <w:rsid w:val="00804D4F"/>
    <w:rsid w:val="008D3B0F"/>
    <w:rsid w:val="008E441A"/>
    <w:rsid w:val="008F0B0C"/>
    <w:rsid w:val="00A17021"/>
    <w:rsid w:val="00D03D18"/>
    <w:rsid w:val="00F410C7"/>
    <w:rsid w:val="00FE4D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character" w:customStyle="1" w:styleId="words">
    <w:name w:val="words"/>
    <w:basedOn w:val="DefaultParagraphFont"/>
    <w:rsid w:val="004655F6"/>
  </w:style>
  <w:style w:type="paragraph" w:styleId="NormalWeb">
    <w:name w:val="Normal (Web)"/>
    <w:basedOn w:val="Normal"/>
    <w:uiPriority w:val="99"/>
    <w:semiHidden/>
    <w:unhideWhenUsed/>
    <w:rsid w:val="008D3B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B0F"/>
    <w:rPr>
      <w:b/>
      <w:bCs/>
    </w:rPr>
  </w:style>
</w:styles>
</file>

<file path=word/webSettings.xml><?xml version="1.0" encoding="utf-8"?>
<w:webSettings xmlns:r="http://schemas.openxmlformats.org/officeDocument/2006/relationships" xmlns:w="http://schemas.openxmlformats.org/wordprocessingml/2006/main">
  <w:divs>
    <w:div w:id="11993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09C4-4E0A-4ED4-8F91-31702DC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GovtDegree</cp:lastModifiedBy>
  <cp:revision>8</cp:revision>
  <dcterms:created xsi:type="dcterms:W3CDTF">2022-08-03T07:16:00Z</dcterms:created>
  <dcterms:modified xsi:type="dcterms:W3CDTF">2022-12-09T09:38:00Z</dcterms:modified>
</cp:coreProperties>
</file>